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10D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§ 11, ods. l) zákona č. 369/1990 Zb.</w:t>
      </w:r>
    </w:p>
    <w:p w:rsidR="00326920" w:rsidRDefault="00326920">
      <w:pPr>
        <w:rPr>
          <w:rFonts w:ascii="Segoe UI" w:hAnsi="Segoe UI" w:cs="Segoe UI"/>
          <w:color w:val="494949"/>
          <w:sz w:val="21"/>
          <w:szCs w:val="21"/>
          <w:shd w:val="clear" w:color="auto" w:fill="FFFFFF"/>
        </w:rPr>
      </w:pPr>
      <w:r>
        <w:br/>
      </w:r>
      <w:r>
        <w:rPr>
          <w:rFonts w:ascii="Segoe UI" w:hAnsi="Segoe UI" w:cs="Segoe UI"/>
          <w:color w:val="494949"/>
          <w:sz w:val="21"/>
          <w:szCs w:val="21"/>
          <w:shd w:val="clear" w:color="auto" w:fill="FFFFFF"/>
        </w:rPr>
        <w:t>zriaďovať, zrušovať a kontrolovať rozpočtové a príspevkové organizácie obce a na návrh starostu vymenúvať a odvolávať ich vedúcich (riaditeľov), zakladať a zrušovať obchodné spoločnosti a iné právnické osoby a schvaľovať zástupcov obce do ich štatutárnych a kontrolných orgánov, ako aj schvaľovať majetkovú účasť obce v právnickej osobe,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</w:pP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 xml:space="preserve">§ 6 zákona 596/2003 </w:t>
      </w:r>
      <w:proofErr w:type="spellStart"/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Z.z</w:t>
      </w:r>
      <w:proofErr w:type="spellEnd"/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.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 xml:space="preserve"> </w:t>
      </w:r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o štátnej správe v školstve a školskej samospráve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(13)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Obec vykonáva správu škôl a školských zariadení, ktorých je zriaďovateľom, a na uskutočňovanie výchovno-vzdelávacieho procesu zabezpečuje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a)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priestory a materiálno-technické zabezpečenie,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b)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didaktickú techniku používanú vo výchovno-vzdelávacom procese,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c)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finančné prostriedky na mzdy, platy, služobné príjmy a ostatné osobné vyrovnania podľa osobitných predpisov a finančné prostriedky na prevádzku a údržbu, ktoré prerozdeľuje</w:t>
      </w:r>
      <w:hyperlink r:id="rId4" w:anchor="poznamky.poznamka-31" w:tooltip="Odkaz na predpis alebo ustanovenie" w:history="1">
        <w:r w:rsidRPr="00326920">
          <w:rPr>
            <w:rFonts w:ascii="Segoe UI" w:eastAsia="Times New Roman" w:hAnsi="Segoe UI" w:cs="Segoe UI"/>
            <w:i/>
            <w:iCs/>
            <w:color w:val="0000FF"/>
            <w:sz w:val="16"/>
            <w:szCs w:val="16"/>
            <w:vertAlign w:val="superscript"/>
            <w:lang w:eastAsia="sk-SK"/>
          </w:rPr>
          <w:t>31</w:t>
        </w:r>
        <w:r w:rsidRPr="00326920">
          <w:rPr>
            <w:rFonts w:ascii="Segoe UI" w:eastAsia="Times New Roman" w:hAnsi="Segoe UI" w:cs="Segoe UI"/>
            <w:i/>
            <w:iCs/>
            <w:color w:val="0000FF"/>
            <w:sz w:val="21"/>
            <w:szCs w:val="21"/>
            <w:lang w:eastAsia="sk-SK"/>
          </w:rPr>
          <w:t>)</w:t>
        </w:r>
      </w:hyperlink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 a kontroluje ich využívanie,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d)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investičné prostriedky zo štátneho rozpočtu a z vlastných zdrojov.</w:t>
      </w:r>
    </w:p>
    <w:p w:rsid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(14)</w:t>
      </w:r>
    </w:p>
    <w:p w:rsid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 xml:space="preserve">Zriaďovateľskou pôsobnosťou obce v prenesenom výkone štátnej správy vo vzťahu k základným školám bez právnej subjektivity sa rozumie finančné, personálne, materiálno-technické a priestorové zabezpečenie výchovno-vzdelávacieho procesu, prevádzky a riešenia havarijných situácií týchto škôl. </w:t>
      </w:r>
    </w:p>
    <w:p w:rsid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 xml:space="preserve">Vo vzťahu k základným školám s právnou subjektivitou ide o finančné, materiálno-technické a priestorové zabezpečenie výchovno-vzdelávacieho procesu, prevádzky a riešenia havarijných situácií týchto škôl. 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Starostlivosť o budovy, v ktorých základná škola sídli, je predmetom samosprávnej pôsobnosti obce.</w:t>
      </w:r>
    </w:p>
    <w:p w:rsidR="00326920" w:rsidRDefault="00326920"/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§ 30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 xml:space="preserve"> zákona č. 245/2008 </w:t>
      </w:r>
      <w:proofErr w:type="spellStart"/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Z.z</w:t>
      </w:r>
      <w:proofErr w:type="spellEnd"/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 xml:space="preserve">. </w:t>
      </w:r>
      <w:r w:rsidRPr="00326920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sk-SK"/>
        </w:rPr>
        <w:t>o výchove a vzdelávaní (školský zákon)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(1)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 xml:space="preserve">Základnú školu len s ročníkmi prvého stupňa zriaďovateľ zriadi, ak je predpoklad, že sa do nej prihlási najmenej 30 detí, ktoré majú plniť povinnú školskú dochádzku v tejto základnej škole. Žiak, ktorý skončí posledný ročník takejto školy, pokračuje vo vzdelávaní v </w:t>
      </w:r>
      <w:proofErr w:type="spellStart"/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plnoorganizovanej</w:t>
      </w:r>
      <w:proofErr w:type="spellEnd"/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 xml:space="preserve"> základnej škole.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(2)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Vzdelávanie v základnej škole na prvom stupni sa môže organizovať aj v triede, v ktorej sú žiaci viacerých ročníkov.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(3)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Základnú školu s prvým až deviatym ročníkom zriaďovateľ zriadi, ak je predpoklad, že sa do nej prihlási najmenej 150 detí, ktoré majú plniť povinnú školskú dochádzku v tejto základnej škole.</w:t>
      </w:r>
    </w:p>
    <w:p w:rsidR="00326920" w:rsidRPr="00326920" w:rsidRDefault="00326920" w:rsidP="00326920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</w:pPr>
      <w:r w:rsidRPr="00326920">
        <w:rPr>
          <w:rFonts w:ascii="Segoe UI" w:eastAsia="Times New Roman" w:hAnsi="Segoe UI" w:cs="Segoe UI"/>
          <w:color w:val="000000"/>
          <w:sz w:val="21"/>
          <w:szCs w:val="21"/>
          <w:lang w:eastAsia="sk-SK"/>
        </w:rPr>
        <w:t>(4)</w:t>
      </w:r>
    </w:p>
    <w:p w:rsidR="00326920" w:rsidRDefault="00326920" w:rsidP="00326920">
      <w:pPr>
        <w:shd w:val="clear" w:color="auto" w:fill="FFFFFF"/>
        <w:spacing w:after="0" w:line="240" w:lineRule="auto"/>
        <w:jc w:val="both"/>
      </w:pPr>
      <w:r w:rsidRPr="00326920">
        <w:rPr>
          <w:rFonts w:ascii="Segoe UI" w:eastAsia="Times New Roman" w:hAnsi="Segoe UI" w:cs="Segoe UI"/>
          <w:color w:val="494949"/>
          <w:sz w:val="21"/>
          <w:szCs w:val="21"/>
          <w:lang w:eastAsia="sk-SK"/>
        </w:rPr>
        <w:t>V osobitných prípadoch, najmä ak je najbližšia základná škola ťažko dostupná, môže zriaďovateľ základnú školu podľa odsekov 1 a 3 zriadiť aj pri nižšom počte detí.</w:t>
      </w:r>
      <w:bookmarkStart w:id="0" w:name="_GoBack"/>
      <w:bookmarkEnd w:id="0"/>
    </w:p>
    <w:sectPr w:rsidR="00326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20"/>
    <w:rsid w:val="00326920"/>
    <w:rsid w:val="008C3649"/>
    <w:rsid w:val="00E1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A9227-1D50-4C49-8428-A120EF3C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32692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26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26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0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833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493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334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687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346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9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535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71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557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3329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848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49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75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511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lov-lex.sk/pravne-predpisy/SK/ZZ/2003/596/20180901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BARTÓK Cyril</dc:creator>
  <cp:keywords/>
  <dc:description/>
  <cp:lastModifiedBy>BARTÓK Cyril</cp:lastModifiedBy>
  <cp:revision>1</cp:revision>
  <cp:lastPrinted>2018-12-13T16:50:00Z</cp:lastPrinted>
  <dcterms:created xsi:type="dcterms:W3CDTF">2018-12-13T16:42:00Z</dcterms:created>
  <dcterms:modified xsi:type="dcterms:W3CDTF">2018-12-14T14:44:00Z</dcterms:modified>
</cp:coreProperties>
</file>